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8DF3" w14:textId="6A8A3BA2" w:rsidR="00E3431D" w:rsidRPr="00E20259" w:rsidRDefault="00127AB3" w:rsidP="00E3431D">
      <w:r>
        <w:t>21st</w:t>
      </w:r>
      <w:bookmarkStart w:id="0" w:name="_GoBack"/>
      <w:bookmarkEnd w:id="0"/>
      <w:r w:rsidR="009F1834">
        <w:t xml:space="preserve"> March</w:t>
      </w:r>
    </w:p>
    <w:p w14:paraId="1CD76BF6" w14:textId="77777777" w:rsidR="00E3431D" w:rsidRPr="00E20259" w:rsidRDefault="00E3431D" w:rsidP="00E3431D">
      <w:pPr>
        <w:rPr>
          <w:b/>
          <w:sz w:val="48"/>
          <w:szCs w:val="48"/>
        </w:rPr>
      </w:pPr>
      <w:r w:rsidRPr="00E20259">
        <w:rPr>
          <w:b/>
          <w:sz w:val="48"/>
          <w:szCs w:val="48"/>
        </w:rPr>
        <w:t>PRESS RELEASE</w:t>
      </w:r>
    </w:p>
    <w:p w14:paraId="18DA34D2" w14:textId="0FDC47E2" w:rsidR="005B336E" w:rsidRPr="009F1834" w:rsidRDefault="009F1834" w:rsidP="005B336E">
      <w:pPr>
        <w:rPr>
          <w:b/>
          <w:color w:val="000000" w:themeColor="text1"/>
          <w:sz w:val="60"/>
          <w:szCs w:val="60"/>
          <w:u w:val="single"/>
        </w:rPr>
      </w:pPr>
      <w:r w:rsidRPr="009F1834">
        <w:rPr>
          <w:b/>
          <w:color w:val="000000" w:themeColor="text1"/>
          <w:sz w:val="60"/>
          <w:szCs w:val="60"/>
          <w:u w:val="single"/>
        </w:rPr>
        <w:t>More than 100 new fleet customers for FleetCheck in Q1 of 2018</w:t>
      </w:r>
    </w:p>
    <w:p w14:paraId="06292546" w14:textId="77777777" w:rsidR="005B336E" w:rsidRDefault="005B336E" w:rsidP="005B336E">
      <w:pPr>
        <w:rPr>
          <w:color w:val="000000" w:themeColor="text1"/>
          <w:sz w:val="28"/>
          <w:szCs w:val="28"/>
        </w:rPr>
      </w:pPr>
    </w:p>
    <w:p w14:paraId="10BE6160" w14:textId="485DACDB" w:rsidR="009F1834" w:rsidRDefault="009F1834" w:rsidP="005B336E">
      <w:pPr>
        <w:rPr>
          <w:color w:val="000000" w:themeColor="text1"/>
          <w:sz w:val="28"/>
          <w:szCs w:val="28"/>
        </w:rPr>
      </w:pPr>
      <w:r>
        <w:rPr>
          <w:color w:val="000000" w:themeColor="text1"/>
          <w:sz w:val="28"/>
          <w:szCs w:val="28"/>
        </w:rPr>
        <w:t>More than 100 new customers have signed up to fleet software specialist FleetCheck so far in 2018, signalling the company’s best-ever start to the year.</w:t>
      </w:r>
    </w:p>
    <w:p w14:paraId="316D4786" w14:textId="77777777" w:rsidR="009F1834" w:rsidRPr="009F1834" w:rsidRDefault="009F1834" w:rsidP="005B336E">
      <w:pPr>
        <w:rPr>
          <w:color w:val="000000" w:themeColor="text1"/>
        </w:rPr>
      </w:pPr>
    </w:p>
    <w:p w14:paraId="1A31F553" w14:textId="2D1AC2A4" w:rsidR="009F1834" w:rsidRPr="00504343" w:rsidRDefault="009F1834" w:rsidP="005B336E">
      <w:pPr>
        <w:rPr>
          <w:color w:val="000000" w:themeColor="text1"/>
        </w:rPr>
      </w:pPr>
      <w:r>
        <w:rPr>
          <w:color w:val="000000" w:themeColor="text1"/>
        </w:rPr>
        <w:t xml:space="preserve">They range from </w:t>
      </w:r>
      <w:r w:rsidRPr="00504343">
        <w:rPr>
          <w:color w:val="000000" w:themeColor="text1"/>
        </w:rPr>
        <w:t xml:space="preserve">fleets with a handful of vehicles through to more than a thousand and, together, increase the number of </w:t>
      </w:r>
      <w:r w:rsidR="000504F4" w:rsidRPr="00504343">
        <w:rPr>
          <w:color w:val="000000" w:themeColor="text1"/>
        </w:rPr>
        <w:t>vehicles being managed u</w:t>
      </w:r>
      <w:r w:rsidRPr="00504343">
        <w:rPr>
          <w:color w:val="000000" w:themeColor="text1"/>
        </w:rPr>
        <w:t xml:space="preserve">sing the company’s </w:t>
      </w:r>
      <w:r w:rsidR="000504F4" w:rsidRPr="00504343">
        <w:rPr>
          <w:color w:val="000000" w:themeColor="text1"/>
        </w:rPr>
        <w:t>software by 4,000 to around 65,000.</w:t>
      </w:r>
    </w:p>
    <w:p w14:paraId="6FC3616E" w14:textId="77777777" w:rsidR="009F1834" w:rsidRPr="00504343" w:rsidRDefault="009F1834" w:rsidP="005B336E">
      <w:pPr>
        <w:rPr>
          <w:color w:val="000000" w:themeColor="text1"/>
        </w:rPr>
      </w:pPr>
    </w:p>
    <w:p w14:paraId="4CBD2AD8" w14:textId="278CCF42" w:rsidR="009F1834" w:rsidRPr="00504343" w:rsidRDefault="009F1834" w:rsidP="005B336E">
      <w:pPr>
        <w:rPr>
          <w:color w:val="000000" w:themeColor="text1"/>
        </w:rPr>
      </w:pPr>
      <w:r w:rsidRPr="00504343">
        <w:rPr>
          <w:color w:val="000000" w:themeColor="text1"/>
        </w:rPr>
        <w:t xml:space="preserve">FleetCheck’s total number of clients now numbers more than 700, itself a </w:t>
      </w:r>
      <w:r w:rsidR="004C0F5F" w:rsidRPr="00504343">
        <w:rPr>
          <w:color w:val="000000" w:themeColor="text1"/>
        </w:rPr>
        <w:t>figure</w:t>
      </w:r>
      <w:r w:rsidRPr="00504343">
        <w:rPr>
          <w:color w:val="000000" w:themeColor="text1"/>
        </w:rPr>
        <w:t xml:space="preserve"> that has increased by more than 200 since the end of 201</w:t>
      </w:r>
      <w:r w:rsidR="00504343" w:rsidRPr="00504343">
        <w:rPr>
          <w:color w:val="000000" w:themeColor="text1"/>
        </w:rPr>
        <w:t>6.</w:t>
      </w:r>
    </w:p>
    <w:p w14:paraId="0824AC06" w14:textId="77777777" w:rsidR="005B336E" w:rsidRPr="00504343" w:rsidRDefault="005B336E" w:rsidP="005B336E">
      <w:pPr>
        <w:rPr>
          <w:color w:val="000000" w:themeColor="text1"/>
        </w:rPr>
      </w:pPr>
    </w:p>
    <w:p w14:paraId="216E9820" w14:textId="413279DE" w:rsidR="005B336E" w:rsidRDefault="009F1834" w:rsidP="009F1834">
      <w:pPr>
        <w:rPr>
          <w:color w:val="000000" w:themeColor="text1"/>
        </w:rPr>
      </w:pPr>
      <w:r w:rsidRPr="00504343">
        <w:rPr>
          <w:color w:val="000000" w:themeColor="text1"/>
        </w:rPr>
        <w:t xml:space="preserve">Peter Golding, managing </w:t>
      </w:r>
      <w:r>
        <w:rPr>
          <w:color w:val="000000" w:themeColor="text1"/>
        </w:rPr>
        <w:t>director, said: “There are a whole range of factors that have contributed to this surge in business, among them the fact that we have raised our profile across the industry through winning major awards and creating strategic partnerships.</w:t>
      </w:r>
    </w:p>
    <w:p w14:paraId="049AC98B" w14:textId="77777777" w:rsidR="009F1834" w:rsidRDefault="009F1834" w:rsidP="009F1834">
      <w:pPr>
        <w:rPr>
          <w:color w:val="000000" w:themeColor="text1"/>
        </w:rPr>
      </w:pPr>
    </w:p>
    <w:p w14:paraId="4879FF1B" w14:textId="12975C8F" w:rsidR="009F1834" w:rsidRDefault="009F1834" w:rsidP="009F1834">
      <w:pPr>
        <w:rPr>
          <w:color w:val="000000" w:themeColor="text1"/>
        </w:rPr>
      </w:pPr>
      <w:r>
        <w:rPr>
          <w:color w:val="000000" w:themeColor="text1"/>
        </w:rPr>
        <w:t>“However, more than anything, we have reached a point where our software has developed to meet the needs of a wide range of fleets with an equally wide range of operational requirement</w:t>
      </w:r>
      <w:r w:rsidR="004C0F5F">
        <w:rPr>
          <w:color w:val="000000" w:themeColor="text1"/>
        </w:rPr>
        <w:t>s, and we are able to support the products with expert advice</w:t>
      </w:r>
      <w:r>
        <w:rPr>
          <w:color w:val="000000" w:themeColor="text1"/>
        </w:rPr>
        <w:t xml:space="preserve"> from our team.</w:t>
      </w:r>
    </w:p>
    <w:p w14:paraId="3CE1CF7A" w14:textId="77777777" w:rsidR="009F1834" w:rsidRDefault="009F1834" w:rsidP="009F1834">
      <w:pPr>
        <w:rPr>
          <w:color w:val="000000" w:themeColor="text1"/>
        </w:rPr>
      </w:pPr>
    </w:p>
    <w:p w14:paraId="05201F04" w14:textId="53C69C56" w:rsidR="009F1834" w:rsidRDefault="009F1834" w:rsidP="009F1834">
      <w:pPr>
        <w:rPr>
          <w:color w:val="000000" w:themeColor="text1"/>
        </w:rPr>
      </w:pPr>
      <w:r>
        <w:rPr>
          <w:color w:val="000000" w:themeColor="text1"/>
        </w:rPr>
        <w:t>“Also, notably, while we arguably remain specialists in what many might consider the smaller end of the fleet software market, we are increasingly coming to the attention of larger fleets and winning our share of those deals.</w:t>
      </w:r>
    </w:p>
    <w:p w14:paraId="1299BA38" w14:textId="77777777" w:rsidR="009F1834" w:rsidRDefault="009F1834" w:rsidP="009F1834">
      <w:pPr>
        <w:rPr>
          <w:color w:val="000000" w:themeColor="text1"/>
        </w:rPr>
      </w:pPr>
    </w:p>
    <w:p w14:paraId="72758CC2" w14:textId="73EE6D3B" w:rsidR="009F1834" w:rsidRDefault="009F1834" w:rsidP="009F1834">
      <w:pPr>
        <w:rPr>
          <w:color w:val="000000" w:themeColor="text1"/>
        </w:rPr>
      </w:pPr>
      <w:r>
        <w:rPr>
          <w:color w:val="000000" w:themeColor="text1"/>
        </w:rPr>
        <w:t>“</w:t>
      </w:r>
      <w:r w:rsidR="004C0F5F">
        <w:rPr>
          <w:color w:val="000000" w:themeColor="text1"/>
        </w:rPr>
        <w:t>At the moment, w</w:t>
      </w:r>
      <w:r>
        <w:rPr>
          <w:color w:val="000000" w:themeColor="text1"/>
        </w:rPr>
        <w:t>e are working on a number of new developments including the Garage Link service and maintenance proposition that we are launching at CV Show next month, as well as a number of other products and services. These are very exciting times for us.”</w:t>
      </w:r>
    </w:p>
    <w:p w14:paraId="2ACED320" w14:textId="77777777" w:rsidR="005B336E" w:rsidRDefault="005B336E" w:rsidP="005B336E">
      <w:pPr>
        <w:rPr>
          <w:color w:val="000000" w:themeColor="text1"/>
        </w:rPr>
      </w:pPr>
    </w:p>
    <w:p w14:paraId="5B8641BF" w14:textId="77777777" w:rsidR="005B336E" w:rsidRDefault="005B336E" w:rsidP="005B336E">
      <w:pPr>
        <w:outlineLvl w:val="0"/>
        <w:rPr>
          <w:b/>
          <w:color w:val="000000" w:themeColor="text1"/>
          <w:u w:val="single"/>
        </w:rPr>
      </w:pPr>
      <w:r>
        <w:rPr>
          <w:b/>
          <w:color w:val="000000" w:themeColor="text1"/>
          <w:u w:val="single"/>
        </w:rPr>
        <w:t>About FleetCheck</w:t>
      </w:r>
    </w:p>
    <w:p w14:paraId="48953565" w14:textId="77777777" w:rsidR="005B336E" w:rsidRDefault="005B336E" w:rsidP="005B336E">
      <w:pPr>
        <w:rPr>
          <w:b/>
          <w:color w:val="000000" w:themeColor="text1"/>
          <w:u w:val="single"/>
        </w:rPr>
      </w:pPr>
    </w:p>
    <w:p w14:paraId="1F2E4AF2" w14:textId="238487D0" w:rsidR="005B336E" w:rsidRDefault="005B336E" w:rsidP="005B336E">
      <w:pPr>
        <w:rPr>
          <w:color w:val="000000" w:themeColor="text1"/>
        </w:rPr>
      </w:pPr>
      <w:r>
        <w:rPr>
          <w:color w:val="000000" w:themeColor="text1"/>
        </w:rPr>
        <w:t>Based in Malmesbury, Wiltshire, FleetCheck is one of the UK’s leading fleet software and management specialists. Established in 2006, it now ha</w:t>
      </w:r>
      <w:r w:rsidR="00504343">
        <w:rPr>
          <w:color w:val="000000" w:themeColor="text1"/>
        </w:rPr>
        <w:t>s a customer base of more than 7</w:t>
      </w:r>
      <w:r>
        <w:rPr>
          <w:color w:val="000000" w:themeColor="text1"/>
        </w:rPr>
        <w:t>0</w:t>
      </w:r>
      <w:r w:rsidR="00504343">
        <w:rPr>
          <w:color w:val="000000" w:themeColor="text1"/>
        </w:rPr>
        <w:t>0 businesses totalling around 65</w:t>
      </w:r>
      <w:r>
        <w:rPr>
          <w:color w:val="000000" w:themeColor="text1"/>
        </w:rPr>
        <w:t xml:space="preserve">,000 vehicles using its suite of advanced fleet software solutions, which place an accent on ease of use and effectiveness. The company also offers a range of additional service including </w:t>
      </w:r>
      <w:r>
        <w:rPr>
          <w:rFonts w:cs="Verdana"/>
          <w:color w:val="000000" w:themeColor="text1"/>
        </w:rPr>
        <w:t>telematics, risk management, driver training, licence checking, fleet documentation, fleet policy creation and strategy implementation.</w:t>
      </w:r>
    </w:p>
    <w:p w14:paraId="4DFDE4EE" w14:textId="77777777" w:rsidR="005B336E" w:rsidRDefault="005B336E" w:rsidP="005B336E">
      <w:pPr>
        <w:rPr>
          <w:color w:val="000000" w:themeColor="text1"/>
        </w:rPr>
      </w:pPr>
    </w:p>
    <w:p w14:paraId="20444F16" w14:textId="77777777" w:rsidR="005B336E" w:rsidRDefault="005B336E" w:rsidP="005B336E">
      <w:pPr>
        <w:outlineLvl w:val="0"/>
        <w:rPr>
          <w:color w:val="000000" w:themeColor="text1"/>
        </w:rPr>
      </w:pPr>
      <w:r>
        <w:rPr>
          <w:color w:val="000000" w:themeColor="text1"/>
        </w:rPr>
        <w:t>More details can be found at fleetcheck.co.uk.</w:t>
      </w:r>
    </w:p>
    <w:p w14:paraId="779AC38C" w14:textId="77777777" w:rsidR="005B336E" w:rsidRDefault="005B336E" w:rsidP="005B336E">
      <w:pPr>
        <w:rPr>
          <w:color w:val="000000" w:themeColor="text1"/>
        </w:rPr>
      </w:pPr>
    </w:p>
    <w:p w14:paraId="074CD9C8" w14:textId="77777777" w:rsidR="005B336E" w:rsidRDefault="005B336E" w:rsidP="005B336E">
      <w:pPr>
        <w:outlineLvl w:val="0"/>
        <w:rPr>
          <w:b/>
          <w:color w:val="000000" w:themeColor="text1"/>
        </w:rPr>
      </w:pPr>
      <w:r>
        <w:rPr>
          <w:b/>
          <w:color w:val="000000" w:themeColor="text1"/>
        </w:rPr>
        <w:t>For further details, please contact Simon Wells at Paperchase Public Relations:</w:t>
      </w:r>
    </w:p>
    <w:p w14:paraId="2A4B9451" w14:textId="77777777" w:rsidR="005B336E" w:rsidRDefault="00127AB3" w:rsidP="005B336E">
      <w:pPr>
        <w:pStyle w:val="ListParagraph"/>
        <w:numPr>
          <w:ilvl w:val="0"/>
          <w:numId w:val="1"/>
        </w:numPr>
        <w:rPr>
          <w:b/>
          <w:color w:val="000000" w:themeColor="text1"/>
        </w:rPr>
      </w:pPr>
      <w:hyperlink r:id="rId5" w:history="1">
        <w:r w:rsidR="005B336E">
          <w:rPr>
            <w:rStyle w:val="Hyperlink"/>
            <w:b/>
            <w:color w:val="000000" w:themeColor="text1"/>
          </w:rPr>
          <w:t>simon@paperchasepr.co.uk</w:t>
        </w:r>
      </w:hyperlink>
    </w:p>
    <w:p w14:paraId="3085A5EB" w14:textId="77777777" w:rsidR="005B336E" w:rsidRDefault="005B336E" w:rsidP="005B336E">
      <w:pPr>
        <w:pStyle w:val="ListParagraph"/>
        <w:numPr>
          <w:ilvl w:val="0"/>
          <w:numId w:val="1"/>
        </w:numPr>
        <w:rPr>
          <w:b/>
          <w:color w:val="000000" w:themeColor="text1"/>
        </w:rPr>
      </w:pPr>
      <w:r>
        <w:rPr>
          <w:b/>
          <w:color w:val="000000" w:themeColor="text1"/>
        </w:rPr>
        <w:t>07768 912 430</w:t>
      </w:r>
    </w:p>
    <w:p w14:paraId="123AEE95" w14:textId="77777777" w:rsidR="000A56AE" w:rsidRDefault="000A56AE"/>
    <w:sectPr w:rsidR="000A5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D32"/>
    <w:multiLevelType w:val="hybridMultilevel"/>
    <w:tmpl w:val="48E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6E"/>
    <w:rsid w:val="000504F4"/>
    <w:rsid w:val="000A56AE"/>
    <w:rsid w:val="000F00C1"/>
    <w:rsid w:val="00127AB3"/>
    <w:rsid w:val="00151DAD"/>
    <w:rsid w:val="00183E39"/>
    <w:rsid w:val="003235C3"/>
    <w:rsid w:val="00324D77"/>
    <w:rsid w:val="004C0F5F"/>
    <w:rsid w:val="00504343"/>
    <w:rsid w:val="00596874"/>
    <w:rsid w:val="005B336E"/>
    <w:rsid w:val="006B7F2D"/>
    <w:rsid w:val="008E0D19"/>
    <w:rsid w:val="00912AD7"/>
    <w:rsid w:val="009C147F"/>
    <w:rsid w:val="009C64C0"/>
    <w:rsid w:val="009F1834"/>
    <w:rsid w:val="00A64D2A"/>
    <w:rsid w:val="00B10956"/>
    <w:rsid w:val="00BA7E7A"/>
    <w:rsid w:val="00C65B22"/>
    <w:rsid w:val="00CA6CB8"/>
    <w:rsid w:val="00D90E58"/>
    <w:rsid w:val="00E3431D"/>
    <w:rsid w:val="00EE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1F91"/>
  <w15:docId w15:val="{3BB04BCC-E50F-498F-9F80-792CFAD3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36E"/>
    <w:rPr>
      <w:color w:val="0563C1" w:themeColor="hyperlink"/>
      <w:u w:val="single"/>
    </w:rPr>
  </w:style>
  <w:style w:type="paragraph" w:styleId="ListParagraph">
    <w:name w:val="List Paragraph"/>
    <w:basedOn w:val="Normal"/>
    <w:uiPriority w:val="34"/>
    <w:qFormat/>
    <w:rsid w:val="005B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0864">
      <w:bodyDiv w:val="1"/>
      <w:marLeft w:val="0"/>
      <w:marRight w:val="0"/>
      <w:marTop w:val="0"/>
      <w:marBottom w:val="0"/>
      <w:divBdr>
        <w:top w:val="none" w:sz="0" w:space="0" w:color="auto"/>
        <w:left w:val="none" w:sz="0" w:space="0" w:color="auto"/>
        <w:bottom w:val="none" w:sz="0" w:space="0" w:color="auto"/>
        <w:right w:val="none" w:sz="0" w:space="0" w:color="auto"/>
      </w:divBdr>
    </w:div>
    <w:div w:id="3532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mon@paperchasepr.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Waiton</dc:creator>
  <cp:lastModifiedBy>Microsoft Office User</cp:lastModifiedBy>
  <cp:revision>3</cp:revision>
  <dcterms:created xsi:type="dcterms:W3CDTF">2018-03-20T17:47:00Z</dcterms:created>
  <dcterms:modified xsi:type="dcterms:W3CDTF">2018-03-20T17:48:00Z</dcterms:modified>
</cp:coreProperties>
</file>